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4C91" w14:textId="77777777" w:rsidR="00894308" w:rsidRDefault="00116085">
      <w:pPr>
        <w:spacing w:after="109" w:line="259" w:lineRule="auto"/>
        <w:ind w:right="10"/>
        <w:jc w:val="center"/>
      </w:pPr>
      <w:r>
        <w:rPr>
          <w:b/>
        </w:rPr>
        <w:t xml:space="preserve">ВНУТРЕННЯЯ СИСТЕМА ОЦЕНКИ КАЧЕСТВА ОБРАЗОВАНИЯ </w:t>
      </w:r>
    </w:p>
    <w:p w14:paraId="0E03413A" w14:textId="77777777" w:rsidR="00894308" w:rsidRDefault="00116085">
      <w:pPr>
        <w:ind w:left="-15" w:right="-9" w:firstLine="708"/>
      </w:pPr>
      <w:r>
        <w:t>В ЦНИИ Эпидемиологии в рамках работы образовательного центра осуществляется организационное и научно-</w:t>
      </w:r>
      <w:r>
        <w:t xml:space="preserve">методическое сопровождение развития и совершенствования системы качества образовательной деятельности института. </w:t>
      </w:r>
    </w:p>
    <w:p w14:paraId="2DEA0CF0" w14:textId="77777777" w:rsidR="00894308" w:rsidRDefault="00116085">
      <w:pPr>
        <w:spacing w:after="106" w:line="259" w:lineRule="auto"/>
        <w:ind w:left="0" w:right="4" w:firstLine="0"/>
        <w:jc w:val="right"/>
      </w:pPr>
      <w:r>
        <w:t xml:space="preserve">В этом направлении сотрудники образовательного центра решают задачи: </w:t>
      </w:r>
    </w:p>
    <w:p w14:paraId="06FF15E1" w14:textId="77777777" w:rsidR="00894308" w:rsidRDefault="00116085">
      <w:pPr>
        <w:ind w:left="-5" w:right="-9"/>
      </w:pPr>
      <w:r>
        <w:t>разработка проектов документов системы качества и критериев оценки образ</w:t>
      </w:r>
      <w:r>
        <w:t>овательной деятельности; мониторинг качества образования; интерпретация результатов мониторинга; подготовка аналитических справок по вопросам состояния системы качества, эффективности и качества образовательной деятельности института; анализ ресурсного и и</w:t>
      </w:r>
      <w:r>
        <w:t>нформационного обеспечения качества подготовки выпускников; формирование баз данных по аккредитационным показателям и показателям эффективности функционирования системы качества образовательного центра; анализ и интерпретация данных аудита и мониторинга; п</w:t>
      </w:r>
      <w:r>
        <w:t xml:space="preserve">одготовка информационно-аналитических материалов по вопросам управления и обеспечения качества образовательной деятельности института. </w:t>
      </w:r>
    </w:p>
    <w:p w14:paraId="02F6FF2E" w14:textId="77777777" w:rsidR="00894308" w:rsidRDefault="00116085">
      <w:pPr>
        <w:ind w:left="-15" w:right="-9" w:firstLine="708"/>
      </w:pPr>
      <w:r>
        <w:t>Для регламентации процедур внутренней оценки качества образования и мониторинга за его состоянием в институте разработан</w:t>
      </w:r>
      <w:r>
        <w:t>ы и функционируют внутренние нормативные документы, в т.ч. Положение о внутренней независимой оценке качества образования в ЦНИИ Эпидемиологии; Положение о рейтинговой системе обучения ординаторов и аспирантов; Положение об организации и проведении анкетир</w:t>
      </w:r>
      <w:r>
        <w:t xml:space="preserve">ования обучающихся по оценке удовлетворенности работой преподавателей и качеством образовательных услуг по образовательным программам ЦНИИЭ. </w:t>
      </w:r>
    </w:p>
    <w:p w14:paraId="58A84227" w14:textId="77777777" w:rsidR="00894308" w:rsidRDefault="00116085">
      <w:pPr>
        <w:spacing w:after="110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14:paraId="49FEC616" w14:textId="69B80221" w:rsidR="00894308" w:rsidRDefault="00116085">
      <w:pPr>
        <w:spacing w:after="109" w:line="259" w:lineRule="auto"/>
        <w:jc w:val="center"/>
      </w:pPr>
      <w:r>
        <w:rPr>
          <w:b/>
        </w:rPr>
        <w:t>Мероприятия на 2024</w:t>
      </w:r>
      <w:r>
        <w:rPr>
          <w:b/>
        </w:rPr>
        <w:t>_2025</w:t>
      </w:r>
      <w:r>
        <w:rPr>
          <w:b/>
        </w:rPr>
        <w:t xml:space="preserve"> учебный год по ВСОКО </w:t>
      </w:r>
    </w:p>
    <w:p w14:paraId="4E020465" w14:textId="77777777" w:rsidR="00894308" w:rsidRDefault="00116085">
      <w:pPr>
        <w:spacing w:after="0" w:line="354" w:lineRule="auto"/>
        <w:ind w:left="705" w:right="0" w:hanging="36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Оценка обучающимися условий, содержания, организации, качества</w:t>
      </w:r>
      <w:r>
        <w:rPr>
          <w:b/>
        </w:rPr>
        <w:t xml:space="preserve"> образовательного процесса; отдельных дисциплин (модулей) и практик. </w:t>
      </w:r>
    </w:p>
    <w:p w14:paraId="3E6F7EB1" w14:textId="477DD24A" w:rsidR="00894308" w:rsidRDefault="00116085">
      <w:pPr>
        <w:pStyle w:val="1"/>
        <w:spacing w:after="60"/>
        <w:ind w:left="730" w:right="0"/>
      </w:pPr>
      <w:r>
        <w:t>(опрос ноябрь 2024</w:t>
      </w:r>
      <w:r>
        <w:t xml:space="preserve">, </w:t>
      </w:r>
      <w:r>
        <w:t>июнь 2025</w:t>
      </w:r>
      <w:r>
        <w:t xml:space="preserve">) </w:t>
      </w:r>
    </w:p>
    <w:p w14:paraId="565C2AA2" w14:textId="77777777" w:rsidR="00894308" w:rsidRDefault="00116085">
      <w:pPr>
        <w:spacing w:after="11" w:line="345" w:lineRule="auto"/>
        <w:ind w:left="370" w:right="0"/>
        <w:jc w:val="left"/>
      </w:pPr>
      <w:r>
        <w:t>Результаты опроса обучающихся по каждой образовательной программе рассматриваются в образовательном центре и размещаются на сайте института по ссылк</w:t>
      </w:r>
      <w:r>
        <w:t>е:</w:t>
      </w:r>
      <w:hyperlink r:id="rId4">
        <w:r>
          <w:t xml:space="preserve"> </w:t>
        </w:r>
      </w:hyperlink>
      <w:hyperlink r:id="rId5">
        <w:r>
          <w:rPr>
            <w:u w:val="single" w:color="000000"/>
          </w:rPr>
          <w:t>https://sdo</w:t>
        </w:r>
      </w:hyperlink>
      <w:hyperlink r:id="rId6">
        <w:r>
          <w:rPr>
            <w:u w:val="single" w:color="000000"/>
          </w:rPr>
          <w:t>.</w:t>
        </w:r>
      </w:hyperlink>
      <w:hyperlink r:id="rId7">
        <w:r>
          <w:rPr>
            <w:u w:val="single" w:color="000000"/>
          </w:rPr>
          <w:t>crie</w:t>
        </w:r>
      </w:hyperlink>
      <w:hyperlink r:id="rId8">
        <w:r>
          <w:rPr>
            <w:u w:val="single" w:color="000000"/>
          </w:rPr>
          <w:t>.</w:t>
        </w:r>
      </w:hyperlink>
      <w:hyperlink r:id="rId9">
        <w:r>
          <w:rPr>
            <w:u w:val="single" w:color="000000"/>
          </w:rPr>
          <w:t>ru</w:t>
        </w:r>
      </w:hyperlink>
      <w:hyperlink r:id="rId10">
        <w:r>
          <w:t>.</w:t>
        </w:r>
      </w:hyperlink>
      <w:r>
        <w:t xml:space="preserve"> По итогам анкетирования администрацией образовательного центра принимаются решения, направленные на совершенствование образовательного процесса, а также поддержку и стимулирование деятельности результативно р</w:t>
      </w:r>
      <w:r>
        <w:t xml:space="preserve">аботающих преподавателей и руководителей основных образовательных программ.  </w:t>
      </w:r>
    </w:p>
    <w:p w14:paraId="28DC7CFE" w14:textId="5D28A876" w:rsidR="00894308" w:rsidRDefault="00116085">
      <w:pPr>
        <w:pStyle w:val="1"/>
        <w:spacing w:after="17" w:line="337" w:lineRule="auto"/>
        <w:ind w:left="705" w:right="0" w:hanging="360"/>
      </w:pPr>
      <w:r>
        <w:lastRenderedPageBreak/>
        <w:t>2.</w:t>
      </w:r>
      <w:r>
        <w:rPr>
          <w:rFonts w:ascii="Arial" w:eastAsia="Arial" w:hAnsi="Arial" w:cs="Arial"/>
        </w:rPr>
        <w:t xml:space="preserve"> </w:t>
      </w:r>
      <w:r>
        <w:t>Оценка работодателями качества подготовки выпускников (сентябрь ,2024</w:t>
      </w:r>
      <w:r>
        <w:t xml:space="preserve"> </w:t>
      </w:r>
      <w:r>
        <w:t>июнь 2025</w:t>
      </w:r>
      <w:r>
        <w:t xml:space="preserve">) </w:t>
      </w:r>
    </w:p>
    <w:p w14:paraId="2DB3E495" w14:textId="77777777" w:rsidR="00894308" w:rsidRDefault="00116085">
      <w:pPr>
        <w:spacing w:after="11" w:line="345" w:lineRule="auto"/>
        <w:ind w:left="-5" w:right="0"/>
        <w:jc w:val="left"/>
      </w:pPr>
      <w:r>
        <w:t xml:space="preserve">В институте </w:t>
      </w:r>
      <w:r>
        <w:t xml:space="preserve">ежегодно проводится опрос работодателей об их удовлетворенности качеством подготовки выпускников. Результаты оценки удовлетворенности работодателей заслушиваются на заседании учебно-методического совета института.  </w:t>
      </w:r>
    </w:p>
    <w:p w14:paraId="6954E678" w14:textId="5CAEFFDF" w:rsidR="00894308" w:rsidRDefault="00116085">
      <w:pPr>
        <w:spacing w:after="45" w:line="348" w:lineRule="auto"/>
        <w:ind w:left="720" w:right="0" w:hanging="360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Оценка научно-педагогическими работни</w:t>
      </w:r>
      <w:r>
        <w:rPr>
          <w:b/>
        </w:rPr>
        <w:t>ками условий и организации образовательной деятельности (сентябрь, 2024</w:t>
      </w:r>
      <w:r>
        <w:rPr>
          <w:b/>
        </w:rPr>
        <w:t>, июнь, 2025</w:t>
      </w:r>
      <w:proofErr w:type="gramStart"/>
      <w:r>
        <w:rPr>
          <w:b/>
        </w:rPr>
        <w:t xml:space="preserve">)  </w:t>
      </w:r>
      <w:r>
        <w:t>Анкетирование</w:t>
      </w:r>
      <w:proofErr w:type="gramEnd"/>
      <w:r>
        <w:t xml:space="preserve"> научно-педагогических работников института по оценке удовлетворенности условиями и организацией образовательной деятельности в рамках реализации образовател</w:t>
      </w:r>
      <w:r>
        <w:t xml:space="preserve">ьных программ проводится в соответствии с планом мероприятий образовательного центра – по итогам второго семестра. </w:t>
      </w:r>
    </w:p>
    <w:p w14:paraId="791A683A" w14:textId="77777777" w:rsidR="00894308" w:rsidRDefault="00116085">
      <w:pPr>
        <w:ind w:left="-5" w:right="-9"/>
      </w:pPr>
      <w:r>
        <w:t>Результаты опроса научно-педагогических работников рассматриваются по каждой образовательной программе и размещаются на сайте института по с</w:t>
      </w:r>
      <w:r>
        <w:t xml:space="preserve">сылке: </w:t>
      </w:r>
      <w:hyperlink r:id="rId11">
        <w:r>
          <w:rPr>
            <w:u w:val="single" w:color="000000"/>
          </w:rPr>
          <w:t>https://sdo</w:t>
        </w:r>
      </w:hyperlink>
      <w:hyperlink r:id="rId12">
        <w:r>
          <w:rPr>
            <w:u w:val="single" w:color="000000"/>
          </w:rPr>
          <w:t>.</w:t>
        </w:r>
      </w:hyperlink>
      <w:hyperlink r:id="rId13">
        <w:r>
          <w:rPr>
            <w:u w:val="single" w:color="000000"/>
          </w:rPr>
          <w:t>crie</w:t>
        </w:r>
      </w:hyperlink>
      <w:hyperlink r:id="rId14">
        <w:r>
          <w:rPr>
            <w:u w:val="single" w:color="000000"/>
          </w:rPr>
          <w:t>.</w:t>
        </w:r>
      </w:hyperlink>
      <w:hyperlink r:id="rId15">
        <w:r>
          <w:rPr>
            <w:u w:val="single" w:color="000000"/>
          </w:rPr>
          <w:t>ru</w:t>
        </w:r>
      </w:hyperlink>
      <w:hyperlink r:id="rId16">
        <w:r>
          <w:t xml:space="preserve"> </w:t>
        </w:r>
      </w:hyperlink>
    </w:p>
    <w:p w14:paraId="051D62B9" w14:textId="77777777" w:rsidR="00894308" w:rsidRDefault="00116085">
      <w:pPr>
        <w:pStyle w:val="1"/>
        <w:ind w:left="355" w:right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Оценка качества образовательных программ </w:t>
      </w:r>
    </w:p>
    <w:p w14:paraId="53610B2D" w14:textId="4DF806B5" w:rsidR="00894308" w:rsidRDefault="00116085">
      <w:pPr>
        <w:ind w:left="-5" w:right="-9"/>
      </w:pPr>
      <w:r>
        <w:t>В 2024</w:t>
      </w:r>
      <w:r>
        <w:t xml:space="preserve"> г. ЦНИИ Эпидемиологии провела независимую </w:t>
      </w:r>
      <w:proofErr w:type="gramStart"/>
      <w:r>
        <w:t>экспертизу  образовательных</w:t>
      </w:r>
      <w:proofErr w:type="gramEnd"/>
      <w:r>
        <w:t xml:space="preserve"> программ в подготовки кадров высшей квалификации в о</w:t>
      </w:r>
      <w:r>
        <w:t>рдинатуре по специальности Эпидемиологии</w:t>
      </w:r>
      <w:r>
        <w:t xml:space="preserve">  В рамках проведенной экспертизы образовательные программы института подтвердили соответствие требованиям профессиональных сообществ, рынка труда и работодателей. В 2025</w:t>
      </w:r>
      <w:r>
        <w:t xml:space="preserve"> году независимую экспертиз</w:t>
      </w:r>
      <w:r>
        <w:t>у пройдет образовательная программа по Педиатрии</w:t>
      </w:r>
      <w:r>
        <w:t xml:space="preserve">.  </w:t>
      </w:r>
    </w:p>
    <w:p w14:paraId="4CF6B17C" w14:textId="77777777" w:rsidR="00894308" w:rsidRDefault="00116085">
      <w:pPr>
        <w:pStyle w:val="1"/>
        <w:ind w:left="355" w:right="0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Оценка результативности деятельности ППС </w:t>
      </w:r>
    </w:p>
    <w:p w14:paraId="2F03D0B8" w14:textId="2B3CB3FB" w:rsidR="00894308" w:rsidRDefault="00116085">
      <w:pPr>
        <w:ind w:left="-5" w:right="-9"/>
      </w:pPr>
      <w:r>
        <w:t>ПО итогам 2025</w:t>
      </w:r>
      <w:r>
        <w:t xml:space="preserve"> года пройдет оценка результативности деятельности профессорско-</w:t>
      </w:r>
      <w:r>
        <w:t>преподавательского состава института. Основными задачами рейтинговой оценки де</w:t>
      </w:r>
      <w:r>
        <w:t>ятельности преподавателей являются: определение уровня педагогической и научно-</w:t>
      </w:r>
      <w:r>
        <w:t>исследовательской работы преподавателей; формирование информационной базы данных по деятельности профессорско-преподавательского состава института; создание системы внутреннего а</w:t>
      </w:r>
      <w:r>
        <w:t xml:space="preserve">удита эффективности деятельности преподавателей института;  </w:t>
      </w:r>
    </w:p>
    <w:sectPr w:rsidR="00894308">
      <w:pgSz w:w="11906" w:h="16838"/>
      <w:pgMar w:top="1190" w:right="844" w:bottom="143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08"/>
    <w:rsid w:val="00116085"/>
    <w:rsid w:val="0089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A6B5"/>
  <w15:docId w15:val="{1DA2B48E-6314-4297-9F4F-D7DBF752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342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5"/>
      <w:ind w:left="10" w:righ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o.crie.ru/" TargetMode="External"/><Relationship Id="rId13" Type="http://schemas.openxmlformats.org/officeDocument/2006/relationships/hyperlink" Target="https://sdo.crie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do.crie.ru/" TargetMode="External"/><Relationship Id="rId12" Type="http://schemas.openxmlformats.org/officeDocument/2006/relationships/hyperlink" Target="https://sdo.crie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do.crie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do.crie.ru/" TargetMode="External"/><Relationship Id="rId11" Type="http://schemas.openxmlformats.org/officeDocument/2006/relationships/hyperlink" Target="https://sdo.crie.ru/" TargetMode="External"/><Relationship Id="rId5" Type="http://schemas.openxmlformats.org/officeDocument/2006/relationships/hyperlink" Target="https://sdo.crie.ru/" TargetMode="External"/><Relationship Id="rId15" Type="http://schemas.openxmlformats.org/officeDocument/2006/relationships/hyperlink" Target="https://sdo.crie.ru/" TargetMode="External"/><Relationship Id="rId10" Type="http://schemas.openxmlformats.org/officeDocument/2006/relationships/hyperlink" Target="https://sdo.crie.ru/" TargetMode="External"/><Relationship Id="rId4" Type="http://schemas.openxmlformats.org/officeDocument/2006/relationships/hyperlink" Target="https://sdo.crie.ru/" TargetMode="External"/><Relationship Id="rId9" Type="http://schemas.openxmlformats.org/officeDocument/2006/relationships/hyperlink" Target="https://sdo.crie.ru/" TargetMode="External"/><Relationship Id="rId14" Type="http://schemas.openxmlformats.org/officeDocument/2006/relationships/hyperlink" Target="https://sdo.cr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Катаускайте Людмила Анатольевна</dc:creator>
  <cp:keywords/>
  <cp:lastModifiedBy>Svetlana Romanova</cp:lastModifiedBy>
  <cp:revision>2</cp:revision>
  <dcterms:created xsi:type="dcterms:W3CDTF">2025-10-08T23:50:00Z</dcterms:created>
  <dcterms:modified xsi:type="dcterms:W3CDTF">2025-10-08T23:50:00Z</dcterms:modified>
</cp:coreProperties>
</file>